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Lines="0" w:line="288" w:lineRule="auto"/>
        <w:jc w:val="center"/>
        <w:outlineLvl w:val="0"/>
        <w:rPr>
          <w:rFonts w:hAnsi="宋体"/>
          <w:b/>
          <w:spacing w:val="-6"/>
          <w:sz w:val="32"/>
          <w:szCs w:val="32"/>
        </w:rPr>
      </w:pPr>
      <w:r>
        <w:rPr>
          <w:rFonts w:hAnsi="宋体"/>
          <w:b/>
          <w:spacing w:val="-6"/>
          <w:sz w:val="32"/>
          <w:szCs w:val="32"/>
        </w:rPr>
        <w:t>投标邀请</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rPr>
          <w:rFonts w:ascii="宋体" w:hAnsi="宋体"/>
          <w:b/>
          <w:sz w:val="21"/>
          <w:szCs w:val="21"/>
        </w:rPr>
      </w:pPr>
      <w:r>
        <w:rPr>
          <w:rFonts w:hint="eastAsia" w:ascii="宋体" w:hAnsi="宋体"/>
          <w:b/>
          <w:sz w:val="21"/>
          <w:szCs w:val="21"/>
        </w:rPr>
        <w:t>项目概况</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jc w:val="left"/>
        <w:rPr>
          <w:rFonts w:ascii="宋体" w:hAnsi="宋体"/>
          <w:b/>
          <w:sz w:val="21"/>
          <w:szCs w:val="21"/>
        </w:rPr>
      </w:pPr>
      <w:r>
        <w:rPr>
          <w:rFonts w:hint="eastAsia" w:ascii="宋体" w:hAnsi="宋体"/>
          <w:b/>
          <w:sz w:val="21"/>
          <w:szCs w:val="21"/>
          <w:u w:val="single"/>
        </w:rPr>
        <w:t xml:space="preserve"> 自动电缆线束测试系统</w:t>
      </w:r>
      <w:r>
        <w:rPr>
          <w:rFonts w:hint="eastAsia" w:ascii="宋体" w:hAnsi="宋体"/>
          <w:b/>
          <w:sz w:val="21"/>
          <w:szCs w:val="21"/>
        </w:rPr>
        <w:t>招标项目的潜在投标人应在</w:t>
      </w:r>
      <w:r>
        <w:rPr>
          <w:rFonts w:hint="eastAsia" w:ascii="宋体" w:hAnsi="宋体"/>
          <w:b/>
          <w:sz w:val="21"/>
          <w:szCs w:val="21"/>
          <w:u w:val="single"/>
        </w:rPr>
        <w:t xml:space="preserve"> 微信获取（扫描附件二维码或关注“浙江求是招标代理有限公司”企业公众号）或现场（杭州市西湖区玉古路</w:t>
      </w:r>
      <w:r>
        <w:rPr>
          <w:rFonts w:ascii="宋体" w:hAnsi="宋体"/>
          <w:b/>
          <w:sz w:val="21"/>
          <w:szCs w:val="21"/>
          <w:u w:val="single"/>
        </w:rPr>
        <w:t>173</w:t>
      </w:r>
      <w:r>
        <w:rPr>
          <w:rFonts w:hint="eastAsia" w:ascii="宋体" w:hAnsi="宋体"/>
          <w:b/>
          <w:sz w:val="21"/>
          <w:szCs w:val="21"/>
          <w:u w:val="single"/>
        </w:rPr>
        <w:t>号中田大厦</w:t>
      </w:r>
      <w:r>
        <w:rPr>
          <w:rFonts w:ascii="宋体" w:hAnsi="宋体"/>
          <w:b/>
          <w:sz w:val="21"/>
          <w:szCs w:val="21"/>
          <w:u w:val="single"/>
        </w:rPr>
        <w:t>21楼H</w:t>
      </w:r>
      <w:r>
        <w:rPr>
          <w:rFonts w:hint="eastAsia" w:ascii="宋体" w:hAnsi="宋体"/>
          <w:b/>
          <w:sz w:val="21"/>
          <w:szCs w:val="21"/>
          <w:u w:val="single"/>
        </w:rPr>
        <w:t xml:space="preserve">室） </w:t>
      </w:r>
      <w:r>
        <w:rPr>
          <w:rFonts w:hint="eastAsia" w:ascii="宋体" w:hAnsi="宋体"/>
          <w:b/>
          <w:sz w:val="21"/>
          <w:szCs w:val="21"/>
        </w:rPr>
        <w:t>获取招标文件，并于</w:t>
      </w:r>
      <w:r>
        <w:rPr>
          <w:rFonts w:hint="eastAsia" w:ascii="宋体" w:hAnsi="宋体"/>
          <w:b/>
          <w:sz w:val="21"/>
          <w:szCs w:val="21"/>
          <w:u w:val="single"/>
        </w:rPr>
        <w:t>2023年1月10日13:30:00（北京时间）</w:t>
      </w:r>
      <w:r>
        <w:rPr>
          <w:rFonts w:hint="eastAsia" w:ascii="宋体" w:hAnsi="宋体"/>
          <w:b/>
          <w:bCs/>
          <w:sz w:val="21"/>
          <w:szCs w:val="21"/>
        </w:rPr>
        <w:t>前递交投标</w:t>
      </w:r>
      <w:r>
        <w:rPr>
          <w:rFonts w:ascii="宋体" w:hAnsi="宋体"/>
          <w:b/>
          <w:bCs/>
          <w:sz w:val="21"/>
          <w:szCs w:val="21"/>
        </w:rPr>
        <w:t>文件</w:t>
      </w:r>
      <w:r>
        <w:rPr>
          <w:rFonts w:hint="eastAsia" w:ascii="宋体" w:hAnsi="宋体"/>
          <w:b/>
          <w:sz w:val="21"/>
          <w:szCs w:val="21"/>
        </w:rPr>
        <w:t>。</w:t>
      </w:r>
    </w:p>
    <w:p>
      <w:pPr>
        <w:adjustRightInd w:val="0"/>
        <w:snapToGrid w:val="0"/>
        <w:spacing w:line="288" w:lineRule="auto"/>
        <w:rPr>
          <w:rFonts w:ascii="宋体" w:hAnsi="宋体" w:cs="宋体"/>
          <w:b/>
          <w:sz w:val="21"/>
          <w:szCs w:val="21"/>
        </w:rPr>
      </w:pPr>
      <w:bookmarkStart w:id="0" w:name="_Toc28359002"/>
      <w:bookmarkStart w:id="1" w:name="_Toc28359079"/>
      <w:bookmarkStart w:id="2" w:name="_Toc35393621"/>
      <w:bookmarkStart w:id="3" w:name="_Toc35393790"/>
      <w:bookmarkStart w:id="4" w:name="_Hlk24379207"/>
      <w:r>
        <w:rPr>
          <w:rFonts w:hint="eastAsia" w:ascii="宋体" w:hAnsi="宋体" w:cs="宋体"/>
          <w:b/>
          <w:sz w:val="21"/>
          <w:szCs w:val="21"/>
        </w:rPr>
        <w:t>一、项目基本情况</w:t>
      </w:r>
      <w:bookmarkEnd w:id="0"/>
      <w:bookmarkEnd w:id="1"/>
      <w:bookmarkEnd w:id="2"/>
      <w:bookmarkEnd w:id="3"/>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1.项目编号：QSZB-Z(H)-A22501(GK)</w:t>
      </w:r>
    </w:p>
    <w:p>
      <w:pPr>
        <w:adjustRightInd w:val="0"/>
        <w:snapToGrid w:val="0"/>
        <w:spacing w:line="288" w:lineRule="auto"/>
        <w:ind w:firstLine="420" w:firstLineChars="200"/>
        <w:rPr>
          <w:rFonts w:ascii="宋体" w:hAnsi="宋体"/>
          <w:sz w:val="21"/>
          <w:szCs w:val="21"/>
        </w:rPr>
      </w:pPr>
      <w:r>
        <w:rPr>
          <w:rFonts w:ascii="宋体" w:hAnsi="宋体"/>
          <w:sz w:val="21"/>
          <w:szCs w:val="21"/>
        </w:rPr>
        <w:t>2</w:t>
      </w:r>
      <w:r>
        <w:rPr>
          <w:rFonts w:hint="eastAsia" w:ascii="宋体" w:hAnsi="宋体"/>
          <w:sz w:val="21"/>
          <w:szCs w:val="21"/>
        </w:rPr>
        <w:t>.项目名称：自动电缆线束测试系统</w:t>
      </w:r>
    </w:p>
    <w:bookmarkEnd w:id="4"/>
    <w:p>
      <w:pPr>
        <w:adjustRightInd w:val="0"/>
        <w:snapToGrid w:val="0"/>
        <w:spacing w:line="288" w:lineRule="auto"/>
        <w:ind w:firstLine="420" w:firstLineChars="200"/>
        <w:rPr>
          <w:rFonts w:ascii="宋体" w:hAnsi="宋体"/>
          <w:sz w:val="21"/>
          <w:szCs w:val="21"/>
          <w:u w:val="single"/>
        </w:rPr>
      </w:pPr>
      <w:r>
        <w:rPr>
          <w:rFonts w:ascii="宋体" w:hAnsi="宋体"/>
          <w:sz w:val="21"/>
          <w:szCs w:val="21"/>
        </w:rPr>
        <w:t>3</w:t>
      </w:r>
      <w:r>
        <w:rPr>
          <w:rFonts w:hint="eastAsia" w:ascii="宋体" w:hAnsi="宋体"/>
          <w:sz w:val="21"/>
          <w:szCs w:val="21"/>
        </w:rPr>
        <w:t>.合同履约期限：签订合同后</w:t>
      </w:r>
      <w:r>
        <w:rPr>
          <w:rFonts w:ascii="宋体" w:hAnsi="宋体"/>
          <w:sz w:val="21"/>
          <w:szCs w:val="21"/>
        </w:rPr>
        <w:t>1</w:t>
      </w:r>
      <w:r>
        <w:rPr>
          <w:rFonts w:hint="eastAsia" w:ascii="宋体" w:hAnsi="宋体"/>
          <w:sz w:val="21"/>
          <w:szCs w:val="21"/>
        </w:rPr>
        <w:t>个月内。</w:t>
      </w:r>
    </w:p>
    <w:p>
      <w:pPr>
        <w:adjustRightInd w:val="0"/>
        <w:snapToGrid w:val="0"/>
        <w:spacing w:line="288" w:lineRule="auto"/>
        <w:ind w:firstLine="420" w:firstLineChars="200"/>
        <w:rPr>
          <w:rFonts w:ascii="宋体" w:hAnsi="宋体"/>
          <w:bCs/>
          <w:sz w:val="21"/>
          <w:szCs w:val="21"/>
        </w:rPr>
      </w:pPr>
      <w:r>
        <w:rPr>
          <w:rFonts w:ascii="宋体" w:hAnsi="宋体"/>
          <w:bCs/>
          <w:sz w:val="21"/>
          <w:szCs w:val="21"/>
        </w:rPr>
        <w:t>4</w:t>
      </w:r>
      <w:r>
        <w:rPr>
          <w:rFonts w:hint="eastAsia" w:ascii="宋体" w:hAnsi="宋体"/>
          <w:bCs/>
          <w:sz w:val="21"/>
          <w:szCs w:val="21"/>
        </w:rPr>
        <w:t>.本项目不接受联合体投标。</w:t>
      </w:r>
    </w:p>
    <w:p>
      <w:pPr>
        <w:adjustRightInd w:val="0"/>
        <w:snapToGrid w:val="0"/>
        <w:spacing w:line="288" w:lineRule="auto"/>
        <w:ind w:firstLine="420" w:firstLineChars="200"/>
        <w:rPr>
          <w:rFonts w:ascii="宋体" w:hAnsi="宋体"/>
          <w:sz w:val="21"/>
          <w:szCs w:val="21"/>
        </w:rPr>
      </w:pPr>
      <w:r>
        <w:rPr>
          <w:rFonts w:ascii="宋体" w:hAnsi="宋体"/>
          <w:sz w:val="21"/>
          <w:szCs w:val="21"/>
        </w:rPr>
        <w:t>5</w:t>
      </w:r>
      <w:r>
        <w:rPr>
          <w:rFonts w:hint="eastAsia" w:ascii="宋体" w:hAnsi="宋体"/>
          <w:sz w:val="21"/>
          <w:szCs w:val="21"/>
        </w:rPr>
        <w:t>.采购需求：</w:t>
      </w:r>
    </w:p>
    <w:tbl>
      <w:tblPr>
        <w:tblStyle w:val="4"/>
        <w:tblW w:w="960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985"/>
        <w:gridCol w:w="708"/>
        <w:gridCol w:w="709"/>
        <w:gridCol w:w="1702"/>
        <w:gridCol w:w="1276"/>
        <w:gridCol w:w="1276"/>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trPr>
        <w:tc>
          <w:tcPr>
            <w:tcW w:w="675"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序号</w:t>
            </w:r>
          </w:p>
        </w:tc>
        <w:tc>
          <w:tcPr>
            <w:tcW w:w="1985" w:type="dxa"/>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名称</w:t>
            </w:r>
          </w:p>
        </w:tc>
        <w:tc>
          <w:tcPr>
            <w:tcW w:w="708"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数量</w:t>
            </w:r>
          </w:p>
        </w:tc>
        <w:tc>
          <w:tcPr>
            <w:tcW w:w="709" w:type="dxa"/>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单位</w:t>
            </w:r>
          </w:p>
        </w:tc>
        <w:tc>
          <w:tcPr>
            <w:tcW w:w="1702" w:type="dxa"/>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简要技术需求或服务要求</w:t>
            </w:r>
          </w:p>
        </w:tc>
        <w:tc>
          <w:tcPr>
            <w:tcW w:w="1276" w:type="dxa"/>
            <w:tcBorders>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是否允许采购进口产品</w:t>
            </w:r>
          </w:p>
        </w:tc>
        <w:tc>
          <w:tcPr>
            <w:tcW w:w="1276" w:type="dxa"/>
            <w:tcBorders>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预算金额</w:t>
            </w:r>
          </w:p>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（万元）</w:t>
            </w:r>
          </w:p>
        </w:tc>
        <w:tc>
          <w:tcPr>
            <w:tcW w:w="1276" w:type="dxa"/>
            <w:tcBorders>
              <w:right w:val="single" w:color="auto" w:sz="4" w:space="0"/>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最高限价</w:t>
            </w:r>
          </w:p>
          <w:p>
            <w:pPr>
              <w:adjustRightInd w:val="0"/>
              <w:snapToGrid w:val="0"/>
              <w:spacing w:line="288" w:lineRule="auto"/>
              <w:jc w:val="center"/>
              <w:rPr>
                <w:rFonts w:ascii="宋体" w:hAnsi="宋体" w:cs="宋体"/>
                <w:b/>
                <w:bCs/>
                <w:sz w:val="21"/>
                <w:szCs w:val="21"/>
              </w:rPr>
            </w:pPr>
            <w:r>
              <w:rPr>
                <w:rFonts w:hint="eastAsia" w:ascii="宋体" w:hAnsi="宋体" w:cs="宋体"/>
                <w:b/>
                <w:sz w:val="21"/>
                <w:szCs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75"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一</w:t>
            </w:r>
          </w:p>
        </w:tc>
        <w:tc>
          <w:tcPr>
            <w:tcW w:w="1985" w:type="dxa"/>
            <w:tcBorders>
              <w:right w:val="single" w:color="auto" w:sz="4" w:space="0"/>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sz w:val="21"/>
                <w:szCs w:val="21"/>
              </w:rPr>
              <w:t>自动电缆线束测试系统</w:t>
            </w:r>
          </w:p>
        </w:tc>
        <w:tc>
          <w:tcPr>
            <w:tcW w:w="708"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1</w:t>
            </w:r>
          </w:p>
        </w:tc>
        <w:tc>
          <w:tcPr>
            <w:tcW w:w="709" w:type="dxa"/>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套</w:t>
            </w:r>
          </w:p>
        </w:tc>
        <w:tc>
          <w:tcPr>
            <w:tcW w:w="1702" w:type="dxa"/>
            <w:tcBorders>
              <w:right w:val="single" w:color="auto" w:sz="4" w:space="0"/>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详见附件</w:t>
            </w:r>
          </w:p>
        </w:tc>
        <w:tc>
          <w:tcPr>
            <w:tcW w:w="1276" w:type="dxa"/>
            <w:tcBorders>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是</w:t>
            </w:r>
          </w:p>
        </w:tc>
        <w:tc>
          <w:tcPr>
            <w:tcW w:w="1276" w:type="dxa"/>
            <w:tcBorders>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785</w:t>
            </w:r>
          </w:p>
        </w:tc>
        <w:tc>
          <w:tcPr>
            <w:tcW w:w="1276" w:type="dxa"/>
            <w:tcBorders>
              <w:right w:val="single" w:color="auto" w:sz="4" w:space="0"/>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785</w:t>
            </w:r>
          </w:p>
        </w:tc>
      </w:tr>
    </w:tbl>
    <w:p>
      <w:pPr>
        <w:adjustRightInd w:val="0"/>
        <w:snapToGrid w:val="0"/>
        <w:spacing w:line="288" w:lineRule="auto"/>
        <w:rPr>
          <w:rFonts w:ascii="宋体" w:hAnsi="宋体" w:cs="宋体"/>
          <w:b/>
          <w:sz w:val="21"/>
          <w:szCs w:val="21"/>
        </w:rPr>
      </w:pPr>
      <w:bookmarkStart w:id="5" w:name="_Toc28359003"/>
      <w:bookmarkStart w:id="6" w:name="_Toc35393622"/>
      <w:bookmarkStart w:id="7" w:name="_Toc28359080"/>
      <w:bookmarkStart w:id="8" w:name="_Toc35393791"/>
      <w:r>
        <w:rPr>
          <w:rFonts w:hint="eastAsia" w:ascii="宋体" w:hAnsi="宋体" w:cs="宋体"/>
          <w:b/>
          <w:sz w:val="21"/>
          <w:szCs w:val="21"/>
        </w:rPr>
        <w:t>二、申请人的资格要求：</w:t>
      </w:r>
      <w:bookmarkEnd w:id="5"/>
      <w:bookmarkEnd w:id="6"/>
      <w:bookmarkEnd w:id="7"/>
      <w:bookmarkEnd w:id="8"/>
    </w:p>
    <w:p>
      <w:pPr>
        <w:adjustRightInd w:val="0"/>
        <w:snapToGrid w:val="0"/>
        <w:spacing w:line="288" w:lineRule="auto"/>
        <w:ind w:right="-84" w:rightChars="-30" w:firstLine="420" w:firstLineChars="200"/>
        <w:rPr>
          <w:rFonts w:ascii="宋体" w:hAnsi="宋体"/>
          <w:bCs/>
          <w:sz w:val="21"/>
          <w:szCs w:val="21"/>
        </w:rPr>
      </w:pPr>
      <w:bookmarkStart w:id="9" w:name="_Toc28359004"/>
      <w:bookmarkStart w:id="10" w:name="_Toc28359081"/>
      <w:r>
        <w:rPr>
          <w:rFonts w:hint="eastAsia" w:ascii="宋体" w:hAnsi="宋体"/>
          <w:bCs/>
          <w:sz w:val="21"/>
          <w:szCs w:val="21"/>
        </w:rPr>
        <w:t>1.满足《中华人民共和国政府采购法》第二十二条规定，未被“信用中国”（</w:t>
      </w:r>
      <w:r>
        <w:rPr>
          <w:rFonts w:ascii="宋体" w:hAnsi="宋体"/>
          <w:bCs/>
          <w:sz w:val="21"/>
          <w:szCs w:val="21"/>
        </w:rPr>
        <w:t>www.creditchina.gov.cn</w:t>
      </w:r>
      <w:r>
        <w:rPr>
          <w:rFonts w:hint="eastAsia" w:ascii="宋体" w:hAnsi="宋体"/>
          <w:bCs/>
          <w:sz w:val="21"/>
          <w:szCs w:val="21"/>
        </w:rPr>
        <w:t>）</w:t>
      </w:r>
      <w:r>
        <w:rPr>
          <w:rFonts w:ascii="宋体" w:hAnsi="宋体"/>
          <w:bCs/>
          <w:sz w:val="21"/>
          <w:szCs w:val="21"/>
        </w:rPr>
        <w:t>、中国政府采购网（www.ccgp.gov.cn）列入失信被执行人、重大税收违法案件当事人名单、政府采购严重违法失信行为记录名单；</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2.落实政府采购政策需满足的资格要求：无</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3.本项目的特定资格要求：无</w:t>
      </w:r>
    </w:p>
    <w:p>
      <w:pPr>
        <w:adjustRightInd w:val="0"/>
        <w:snapToGrid w:val="0"/>
        <w:spacing w:line="288" w:lineRule="auto"/>
        <w:rPr>
          <w:rFonts w:ascii="宋体" w:hAnsi="宋体" w:cs="宋体"/>
          <w:b/>
          <w:sz w:val="21"/>
          <w:szCs w:val="21"/>
        </w:rPr>
      </w:pPr>
      <w:bookmarkStart w:id="11" w:name="_Toc35393792"/>
      <w:bookmarkStart w:id="12" w:name="_Toc35393623"/>
      <w:r>
        <w:rPr>
          <w:rFonts w:hint="eastAsia" w:ascii="宋体" w:hAnsi="宋体" w:cs="宋体"/>
          <w:b/>
          <w:sz w:val="21"/>
          <w:szCs w:val="21"/>
        </w:rPr>
        <w:t>三、获取招标文件</w:t>
      </w:r>
      <w:bookmarkEnd w:id="9"/>
      <w:bookmarkEnd w:id="10"/>
      <w:bookmarkEnd w:id="11"/>
      <w:bookmarkEnd w:id="12"/>
    </w:p>
    <w:p>
      <w:pPr>
        <w:adjustRightInd w:val="0"/>
        <w:snapToGrid w:val="0"/>
        <w:spacing w:line="288" w:lineRule="auto"/>
        <w:ind w:firstLine="420" w:firstLineChars="200"/>
        <w:rPr>
          <w:rFonts w:ascii="宋体" w:hAnsi="宋体"/>
          <w:sz w:val="21"/>
          <w:szCs w:val="21"/>
        </w:rPr>
      </w:pPr>
      <w:bookmarkStart w:id="13" w:name="_Toc28359005"/>
      <w:bookmarkStart w:id="14" w:name="_Toc28359082"/>
      <w:bookmarkStart w:id="15" w:name="_Toc35393793"/>
      <w:bookmarkStart w:id="16" w:name="_Toc35393624"/>
      <w:r>
        <w:rPr>
          <w:rFonts w:hint="eastAsia" w:ascii="宋体" w:hAnsi="宋体"/>
          <w:sz w:val="21"/>
          <w:szCs w:val="21"/>
        </w:rPr>
        <w:t>1</w:t>
      </w:r>
      <w:r>
        <w:rPr>
          <w:rFonts w:ascii="宋体" w:hAnsi="宋体"/>
          <w:sz w:val="21"/>
          <w:szCs w:val="21"/>
        </w:rPr>
        <w:t>.</w:t>
      </w:r>
      <w:r>
        <w:rPr>
          <w:rFonts w:hint="eastAsia" w:ascii="宋体" w:hAnsi="宋体"/>
          <w:sz w:val="21"/>
          <w:szCs w:val="21"/>
        </w:rPr>
        <w:t>时间：2022年12月20日至2022年12月27日（北京时间，双休日及法定节假日除外）</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上午：8:30-11:30、下午：13:00-17:00。备注：获取招标文件截止时间之后潜在投标人依然可以获取招标文件，如对招标文件有质疑的应在规定的质疑期限内提出。</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w:t>
      </w:r>
      <w:r>
        <w:rPr>
          <w:rFonts w:ascii="宋体" w:hAnsi="宋体"/>
          <w:sz w:val="21"/>
          <w:szCs w:val="21"/>
        </w:rPr>
        <w:t>.</w:t>
      </w:r>
      <w:r>
        <w:rPr>
          <w:rFonts w:hint="eastAsia" w:ascii="宋体" w:hAnsi="宋体"/>
          <w:sz w:val="21"/>
          <w:szCs w:val="21"/>
        </w:rPr>
        <w:t>地点：浙江求是招标代理有限公司（杭州市西湖区玉古路173号中田大厦21楼H室）</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3</w:t>
      </w:r>
      <w:r>
        <w:rPr>
          <w:rFonts w:ascii="宋体" w:hAnsi="宋体"/>
          <w:sz w:val="21"/>
          <w:szCs w:val="21"/>
        </w:rPr>
        <w:t>.</w:t>
      </w:r>
      <w:r>
        <w:rPr>
          <w:rFonts w:hint="eastAsia" w:ascii="宋体" w:hAnsi="宋体"/>
          <w:sz w:val="21"/>
          <w:szCs w:val="21"/>
        </w:rPr>
        <w:t>方式：微信获取（扫描附件二维码或关注“浙江求是招标代理有限公司”企业公众号）或现场获取。</w:t>
      </w:r>
    </w:p>
    <w:p>
      <w:pPr>
        <w:adjustRightInd w:val="0"/>
        <w:snapToGrid w:val="0"/>
        <w:spacing w:line="288" w:lineRule="auto"/>
        <w:ind w:firstLine="420" w:firstLineChars="200"/>
        <w:rPr>
          <w:rFonts w:ascii="宋体" w:hAnsi="宋体"/>
          <w:sz w:val="21"/>
          <w:szCs w:val="21"/>
          <w:u w:val="single"/>
        </w:rPr>
      </w:pPr>
      <w:bookmarkStart w:id="17" w:name="_Hlk45804622"/>
      <w:r>
        <w:rPr>
          <w:rFonts w:hint="eastAsia" w:ascii="宋体" w:hAnsi="宋体"/>
          <w:sz w:val="21"/>
          <w:szCs w:val="21"/>
        </w:rPr>
        <w:t>获取文件联系人：於路莹；联系方式：</w:t>
      </w:r>
      <w:bookmarkStart w:id="18" w:name="_Hlk108679622"/>
      <w:r>
        <w:rPr>
          <w:rFonts w:hint="eastAsia" w:ascii="宋体" w:hAnsi="宋体"/>
          <w:sz w:val="21"/>
          <w:szCs w:val="21"/>
        </w:rPr>
        <w:t>0571-</w:t>
      </w:r>
      <w:r>
        <w:rPr>
          <w:rFonts w:ascii="宋体" w:hAnsi="宋体"/>
          <w:sz w:val="21"/>
          <w:szCs w:val="21"/>
        </w:rPr>
        <w:t>87666112</w:t>
      </w:r>
      <w:bookmarkEnd w:id="18"/>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4</w:t>
      </w:r>
      <w:r>
        <w:rPr>
          <w:rFonts w:ascii="宋体" w:hAnsi="宋体"/>
          <w:sz w:val="21"/>
          <w:szCs w:val="21"/>
          <w:u w:val="single"/>
        </w:rPr>
        <w:t>.</w:t>
      </w:r>
      <w:r>
        <w:rPr>
          <w:rFonts w:hint="eastAsia" w:ascii="宋体" w:hAnsi="宋体"/>
          <w:sz w:val="21"/>
          <w:szCs w:val="21"/>
          <w:u w:val="single"/>
        </w:rPr>
        <w:t>售价</w:t>
      </w:r>
      <w:r>
        <w:rPr>
          <w:rFonts w:ascii="宋体" w:hAnsi="宋体"/>
          <w:sz w:val="21"/>
          <w:szCs w:val="21"/>
          <w:u w:val="single"/>
        </w:rPr>
        <w:t>：</w:t>
      </w:r>
      <w:r>
        <w:rPr>
          <w:rFonts w:hint="eastAsia" w:ascii="宋体" w:hAnsi="宋体"/>
          <w:sz w:val="21"/>
          <w:szCs w:val="21"/>
          <w:u w:val="single"/>
        </w:rPr>
        <w:t>5</w:t>
      </w:r>
      <w:r>
        <w:rPr>
          <w:rFonts w:ascii="宋体" w:hAnsi="宋体"/>
          <w:sz w:val="21"/>
          <w:szCs w:val="21"/>
          <w:u w:val="single"/>
        </w:rPr>
        <w:t>00</w:t>
      </w:r>
      <w:r>
        <w:rPr>
          <w:rFonts w:hint="eastAsia" w:ascii="宋体" w:hAnsi="宋体"/>
          <w:sz w:val="21"/>
          <w:szCs w:val="21"/>
          <w:u w:val="single"/>
        </w:rPr>
        <w:t>元整，售后不退。</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收款单位（户名）：浙江求是招标代理有限公司</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开户银行：工行浙大支行</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银行账号：</w:t>
      </w:r>
      <w:r>
        <w:rPr>
          <w:rFonts w:ascii="宋体" w:hAnsi="宋体"/>
          <w:sz w:val="21"/>
          <w:szCs w:val="21"/>
          <w:u w:val="single"/>
        </w:rPr>
        <w:t>1202024609900033043</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财务联系方式：0571-87666113</w:t>
      </w:r>
      <w:bookmarkEnd w:id="17"/>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u w:val="single"/>
        </w:rPr>
        <w:t>开票信息请发送邮件至：caiwu@qszb.net，提供：项目名称或编号、开票资料、收件信息并注明专普票。</w:t>
      </w:r>
    </w:p>
    <w:p>
      <w:pPr>
        <w:adjustRightInd w:val="0"/>
        <w:snapToGrid w:val="0"/>
        <w:spacing w:line="288" w:lineRule="auto"/>
        <w:ind w:firstLine="420" w:firstLineChars="200"/>
        <w:rPr>
          <w:rFonts w:ascii="宋体" w:hAnsi="宋体"/>
          <w:sz w:val="21"/>
          <w:szCs w:val="21"/>
          <w:u w:val="single"/>
        </w:rPr>
      </w:pPr>
      <w:r>
        <w:rPr>
          <w:rFonts w:hint="eastAsia" w:ascii="宋体" w:hAnsi="宋体"/>
          <w:sz w:val="21"/>
          <w:szCs w:val="21"/>
        </w:rPr>
        <w:t>5.投标人未按照本公告规定的方式获取招标文件的，投标文件将被拒绝。</w:t>
      </w:r>
    </w:p>
    <w:p>
      <w:pPr>
        <w:adjustRightInd w:val="0"/>
        <w:snapToGrid w:val="0"/>
        <w:spacing w:line="288" w:lineRule="auto"/>
        <w:rPr>
          <w:rFonts w:ascii="宋体" w:hAnsi="宋体" w:cs="宋体"/>
          <w:b/>
          <w:sz w:val="21"/>
          <w:szCs w:val="21"/>
        </w:rPr>
      </w:pPr>
      <w:r>
        <w:rPr>
          <w:rFonts w:hint="eastAsia" w:ascii="宋体" w:hAnsi="宋体" w:cs="宋体"/>
          <w:b/>
          <w:sz w:val="21"/>
          <w:szCs w:val="21"/>
        </w:rPr>
        <w:t>四、提交投标文件</w:t>
      </w:r>
      <w:bookmarkEnd w:id="13"/>
      <w:bookmarkEnd w:id="14"/>
      <w:r>
        <w:rPr>
          <w:rFonts w:hint="eastAsia" w:ascii="宋体" w:hAnsi="宋体" w:cs="宋体"/>
          <w:b/>
          <w:sz w:val="21"/>
          <w:szCs w:val="21"/>
        </w:rPr>
        <w:t>截止时间、开标时间和地点</w:t>
      </w:r>
      <w:bookmarkEnd w:id="15"/>
      <w:bookmarkEnd w:id="16"/>
    </w:p>
    <w:p>
      <w:pPr>
        <w:adjustRightInd w:val="0"/>
        <w:snapToGrid w:val="0"/>
        <w:spacing w:line="288" w:lineRule="auto"/>
        <w:ind w:firstLine="420" w:firstLineChars="200"/>
        <w:rPr>
          <w:rFonts w:ascii="宋体" w:hAnsi="宋体"/>
          <w:bCs/>
          <w:sz w:val="21"/>
          <w:szCs w:val="21"/>
        </w:rPr>
      </w:pPr>
      <w:r>
        <w:rPr>
          <w:rFonts w:hint="eastAsia" w:ascii="宋体" w:hAnsi="宋体"/>
          <w:bCs/>
          <w:sz w:val="21"/>
          <w:szCs w:val="21"/>
        </w:rPr>
        <w:t>1.时间：2023年1月10日13:30:00（北京时间）</w:t>
      </w:r>
    </w:p>
    <w:p>
      <w:pPr>
        <w:adjustRightInd w:val="0"/>
        <w:snapToGrid w:val="0"/>
        <w:spacing w:line="288" w:lineRule="auto"/>
        <w:ind w:firstLine="420" w:firstLineChars="200"/>
        <w:rPr>
          <w:rFonts w:hint="eastAsia" w:ascii="宋体" w:hAnsi="宋体" w:eastAsia="宋体"/>
          <w:bCs/>
          <w:sz w:val="21"/>
          <w:szCs w:val="21"/>
          <w:lang w:eastAsia="zh-CN"/>
        </w:rPr>
      </w:pPr>
      <w:r>
        <w:rPr>
          <w:rFonts w:ascii="宋体" w:hAnsi="宋体"/>
          <w:bCs/>
          <w:sz w:val="21"/>
          <w:szCs w:val="21"/>
        </w:rPr>
        <w:t>2</w:t>
      </w:r>
      <w:r>
        <w:rPr>
          <w:rFonts w:hint="eastAsia" w:ascii="宋体" w:hAnsi="宋体"/>
          <w:bCs/>
          <w:sz w:val="21"/>
          <w:szCs w:val="21"/>
        </w:rPr>
        <w:t>.地点：</w:t>
      </w:r>
      <w:r>
        <w:rPr>
          <w:rFonts w:hint="eastAsia" w:ascii="宋体" w:hAnsi="宋体"/>
          <w:bCs/>
          <w:sz w:val="21"/>
          <w:szCs w:val="21"/>
          <w:lang w:eastAsia="zh-CN"/>
        </w:rPr>
        <w:t>杭州市西湖区玉古路173号中田大厦21楼求是招标1号会议室</w:t>
      </w:r>
    </w:p>
    <w:p>
      <w:pPr>
        <w:adjustRightInd w:val="0"/>
        <w:snapToGrid w:val="0"/>
        <w:spacing w:line="288" w:lineRule="auto"/>
        <w:ind w:firstLine="420" w:firstLineChars="200"/>
        <w:rPr>
          <w:rFonts w:ascii="宋体" w:hAnsi="宋体"/>
          <w:bCs/>
          <w:sz w:val="21"/>
          <w:szCs w:val="21"/>
        </w:rPr>
      </w:pPr>
      <w:r>
        <w:rPr>
          <w:rFonts w:hint="eastAsia" w:ascii="宋体" w:hAnsi="宋体"/>
          <w:bCs/>
          <w:sz w:val="21"/>
          <w:szCs w:val="21"/>
        </w:rPr>
        <w:t>备注：投标人逾期送达或者未按照招标文件要求密封的投标文件，采购代理机构将予以拒收；</w:t>
      </w:r>
    </w:p>
    <w:p>
      <w:pPr>
        <w:adjustRightInd w:val="0"/>
        <w:snapToGrid w:val="0"/>
        <w:spacing w:line="288" w:lineRule="auto"/>
        <w:rPr>
          <w:rFonts w:ascii="宋体" w:hAnsi="宋体" w:cs="宋体"/>
          <w:b/>
          <w:sz w:val="21"/>
          <w:szCs w:val="21"/>
        </w:rPr>
      </w:pPr>
      <w:bookmarkStart w:id="19" w:name="_Toc35393794"/>
      <w:bookmarkStart w:id="20" w:name="_Toc35393625"/>
      <w:bookmarkStart w:id="21" w:name="_Toc28359084"/>
      <w:bookmarkStart w:id="22" w:name="_Toc28359007"/>
      <w:r>
        <w:rPr>
          <w:rFonts w:hint="eastAsia" w:ascii="宋体" w:hAnsi="宋体" w:cs="宋体"/>
          <w:b/>
          <w:sz w:val="21"/>
          <w:szCs w:val="21"/>
        </w:rPr>
        <w:t>五、公告期限</w:t>
      </w:r>
      <w:bookmarkEnd w:id="19"/>
      <w:bookmarkEnd w:id="20"/>
      <w:bookmarkEnd w:id="21"/>
      <w:bookmarkEnd w:id="22"/>
    </w:p>
    <w:p>
      <w:pPr>
        <w:adjustRightInd w:val="0"/>
        <w:snapToGrid w:val="0"/>
        <w:spacing w:line="288" w:lineRule="auto"/>
        <w:ind w:firstLine="420" w:firstLineChars="200"/>
        <w:rPr>
          <w:rFonts w:ascii="宋体" w:hAnsi="宋体" w:cs="宋体"/>
          <w:kern w:val="0"/>
          <w:sz w:val="21"/>
          <w:szCs w:val="21"/>
        </w:rPr>
      </w:pPr>
      <w:r>
        <w:rPr>
          <w:rFonts w:hint="eastAsia" w:ascii="宋体" w:hAnsi="宋体" w:cs="宋体"/>
          <w:kern w:val="0"/>
          <w:sz w:val="21"/>
          <w:szCs w:val="21"/>
        </w:rPr>
        <w:t>自本公告发布之日起5个工作日。</w:t>
      </w:r>
    </w:p>
    <w:p>
      <w:pPr>
        <w:adjustRightInd w:val="0"/>
        <w:snapToGrid w:val="0"/>
        <w:spacing w:line="288" w:lineRule="auto"/>
        <w:rPr>
          <w:rFonts w:ascii="宋体" w:hAnsi="宋体" w:cs="宋体"/>
          <w:b/>
          <w:sz w:val="21"/>
          <w:szCs w:val="21"/>
        </w:rPr>
      </w:pPr>
      <w:bookmarkStart w:id="23" w:name="_Toc35393795"/>
      <w:bookmarkStart w:id="24" w:name="_Toc35393626"/>
      <w:r>
        <w:rPr>
          <w:rFonts w:hint="eastAsia" w:ascii="宋体" w:hAnsi="宋体" w:cs="宋体"/>
          <w:b/>
          <w:sz w:val="21"/>
          <w:szCs w:val="21"/>
        </w:rPr>
        <w:t>六、其他补充事宜</w:t>
      </w:r>
      <w:bookmarkEnd w:id="23"/>
      <w:bookmarkEnd w:id="24"/>
    </w:p>
    <w:p>
      <w:pPr>
        <w:adjustRightInd w:val="0"/>
        <w:snapToGrid w:val="0"/>
        <w:spacing w:line="288" w:lineRule="auto"/>
        <w:ind w:firstLine="420" w:firstLineChars="200"/>
        <w:rPr>
          <w:rFonts w:ascii="宋体" w:hAnsi="宋体"/>
          <w:sz w:val="21"/>
          <w:szCs w:val="21"/>
        </w:rPr>
      </w:pPr>
      <w:r>
        <w:rPr>
          <w:rFonts w:ascii="宋体" w:hAnsi="宋体"/>
          <w:sz w:val="21"/>
          <w:szCs w:val="21"/>
        </w:rPr>
        <w:t>1.</w:t>
      </w:r>
      <w:r>
        <w:rPr>
          <w:rFonts w:hint="eastAsia" w:ascii="宋体" w:hAnsi="宋体"/>
          <w:sz w:val="21"/>
          <w:szCs w:val="21"/>
        </w:rPr>
        <w:t>供应商认为采购文件使自己的权益受到损害的，可以自获取采购文件之日或者采购公告期限届满之日（公告期限届满后获取采购文件的，以公告期限届满之日为准）起</w:t>
      </w:r>
      <w:r>
        <w:rPr>
          <w:rFonts w:ascii="宋体" w:hAnsi="宋体"/>
          <w:sz w:val="21"/>
          <w:szCs w:val="21"/>
        </w:rPr>
        <w:t>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pPr>
        <w:adjustRightInd w:val="0"/>
        <w:snapToGrid w:val="0"/>
        <w:spacing w:line="288" w:lineRule="auto"/>
        <w:ind w:firstLine="420" w:firstLineChars="200"/>
        <w:rPr>
          <w:rFonts w:ascii="宋体" w:hAnsi="宋体"/>
          <w:sz w:val="21"/>
          <w:szCs w:val="21"/>
        </w:rPr>
      </w:pPr>
      <w:r>
        <w:rPr>
          <w:rFonts w:ascii="宋体" w:hAnsi="宋体"/>
          <w:sz w:val="21"/>
          <w:szCs w:val="21"/>
        </w:rPr>
        <w:t>2.需要落实的政府采购政策：包括节约资源、保护环境、</w:t>
      </w:r>
      <w:r>
        <w:rPr>
          <w:rFonts w:hint="eastAsia" w:ascii="宋体" w:hAnsi="宋体"/>
          <w:sz w:val="21"/>
          <w:szCs w:val="21"/>
        </w:rPr>
        <w:t>支持科技创新、</w:t>
      </w:r>
      <w:r>
        <w:rPr>
          <w:rFonts w:ascii="宋体" w:hAnsi="宋体"/>
          <w:sz w:val="21"/>
          <w:szCs w:val="21"/>
        </w:rPr>
        <w:t>促进中小企业发展等。详见招标文件的第</w:t>
      </w:r>
      <w:r>
        <w:rPr>
          <w:rFonts w:hint="eastAsia" w:ascii="宋体" w:hAnsi="宋体"/>
          <w:sz w:val="21"/>
          <w:szCs w:val="21"/>
        </w:rPr>
        <w:t>三章-采购项目需要落实的政府采购政策</w:t>
      </w:r>
      <w:r>
        <w:rPr>
          <w:rFonts w:ascii="宋体" w:hAnsi="宋体"/>
          <w:sz w:val="21"/>
          <w:szCs w:val="21"/>
        </w:rPr>
        <w:t>。</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w:t>
      </w:r>
      <w:r>
        <w:rPr>
          <w:rFonts w:ascii="宋体" w:hAnsi="宋体"/>
          <w:sz w:val="21"/>
          <w:szCs w:val="21"/>
        </w:rPr>
        <w:t>3.</w:t>
      </w:r>
      <w:bookmarkStart w:id="25" w:name="_Hlk92271072"/>
      <w:r>
        <w:rPr>
          <w:rFonts w:ascii="宋体" w:hAnsi="宋体"/>
          <w:sz w:val="21"/>
          <w:szCs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bookmarkEnd w:id="25"/>
    </w:p>
    <w:p>
      <w:pPr>
        <w:adjustRightInd w:val="0"/>
        <w:snapToGrid w:val="0"/>
        <w:spacing w:line="288" w:lineRule="auto"/>
        <w:ind w:firstLine="420" w:firstLineChars="200"/>
        <w:rPr>
          <w:rFonts w:ascii="宋体" w:hAnsi="宋体"/>
          <w:sz w:val="21"/>
          <w:szCs w:val="21"/>
        </w:rPr>
      </w:pPr>
      <w:r>
        <w:rPr>
          <w:rFonts w:ascii="宋体" w:hAnsi="宋体"/>
          <w:sz w:val="21"/>
          <w:szCs w:val="21"/>
        </w:rPr>
        <w:t>4</w:t>
      </w:r>
      <w:r>
        <w:rPr>
          <w:rFonts w:hint="eastAsia" w:ascii="宋体" w:hAnsi="宋体"/>
          <w:sz w:val="21"/>
          <w:szCs w:val="21"/>
        </w:rPr>
        <w:t>.为贯彻落实新型冠状病毒感染的肺炎疫情防控工作要求，按照“不见面、少接触”的原则，所有投标人不必到现场提交投标文件，投标文件可通过邮寄的方式递交。所有投标人须考虑物流等相关因素，合理计划邮寄时间，尽量在开标截止时间前一个工作日内送到指定地点。在投标截止时间后送达的，将被视为“逾期送达”。具体要求如下：</w:t>
      </w:r>
    </w:p>
    <w:p>
      <w:pPr>
        <w:adjustRightInd w:val="0"/>
        <w:snapToGrid w:val="0"/>
        <w:spacing w:line="288" w:lineRule="auto"/>
        <w:ind w:firstLine="422" w:firstLineChars="200"/>
        <w:rPr>
          <w:rFonts w:ascii="宋体" w:hAnsi="宋体"/>
          <w:b/>
          <w:bCs/>
          <w:sz w:val="21"/>
          <w:szCs w:val="21"/>
        </w:rPr>
      </w:pPr>
      <w:r>
        <w:rPr>
          <w:rFonts w:hint="eastAsia" w:ascii="宋体" w:hAnsi="宋体"/>
          <w:b/>
          <w:bCs/>
          <w:sz w:val="21"/>
          <w:szCs w:val="21"/>
        </w:rPr>
        <w:t>（1）邮寄地址：杭州市西湖区玉古路173号中田大厦21楼H室，浙江求是招标代理有限公司（王娜）收，电话：0571-87666119，寄出后将（快递单号、项目名称、公司名称、联系方式等相关信息）发至：zb01@qszb.net，以便查收）。</w:t>
      </w:r>
    </w:p>
    <w:p>
      <w:pPr>
        <w:adjustRightInd w:val="0"/>
        <w:snapToGrid w:val="0"/>
        <w:spacing w:line="288" w:lineRule="auto"/>
        <w:ind w:firstLine="422" w:firstLineChars="200"/>
        <w:rPr>
          <w:rFonts w:ascii="宋体" w:hAnsi="宋体"/>
          <w:b/>
          <w:bCs/>
          <w:sz w:val="21"/>
          <w:szCs w:val="21"/>
        </w:rPr>
      </w:pPr>
      <w:r>
        <w:rPr>
          <w:rFonts w:hint="eastAsia" w:ascii="宋体" w:hAnsi="宋体"/>
          <w:b/>
          <w:bCs/>
          <w:sz w:val="21"/>
          <w:szCs w:val="21"/>
        </w:rPr>
        <w:t>特别说明：双休日和法定节假日不收件，投标人自行承担邮寄风险。</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请投标人确保投标文件在邮寄过程密封包装完好，因邮寄过程的密封破损造成不符合开标要求的，本招标代理及采购人概不负责。建议投标文件密封包装后邮寄时再进行外包装。投标人应对邮寄快递响应文件的完整性、密封性负责。</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3）疫情防控期间，取消投标人在开标现场的书面签名确认等有关操作要求；评审现场如需要投标人澄清、说明等，均通过指定的电子邮箱（zb01@qszb.net）向投标人发送澄清、说明等通知，并要求在收到通知后半小时内以邮件形式作出澄清、说明等。</w:t>
      </w:r>
    </w:p>
    <w:p>
      <w:pPr>
        <w:adjustRightInd w:val="0"/>
        <w:snapToGrid w:val="0"/>
        <w:spacing w:line="288" w:lineRule="auto"/>
        <w:rPr>
          <w:rFonts w:ascii="宋体" w:hAnsi="宋体"/>
          <w:b/>
          <w:sz w:val="21"/>
          <w:szCs w:val="21"/>
        </w:rPr>
      </w:pPr>
      <w:bookmarkStart w:id="26" w:name="_Toc35393796"/>
      <w:bookmarkStart w:id="27" w:name="_Toc28359008"/>
      <w:bookmarkStart w:id="28" w:name="_Toc35393627"/>
      <w:bookmarkStart w:id="29" w:name="_Toc28359085"/>
      <w:r>
        <w:rPr>
          <w:rFonts w:hint="eastAsia" w:ascii="宋体" w:hAnsi="宋体" w:cs="宋体"/>
          <w:b/>
          <w:sz w:val="21"/>
          <w:szCs w:val="21"/>
        </w:rPr>
        <w:t>七、对本次招标提出询问、质疑请按</w:t>
      </w:r>
      <w:r>
        <w:rPr>
          <w:rFonts w:ascii="宋体" w:hAnsi="宋体" w:cs="宋体"/>
          <w:b/>
          <w:sz w:val="21"/>
          <w:szCs w:val="21"/>
        </w:rPr>
        <w:t>以下方式</w:t>
      </w:r>
      <w:r>
        <w:rPr>
          <w:rFonts w:hint="eastAsia" w:ascii="宋体" w:hAnsi="宋体" w:cs="宋体"/>
          <w:b/>
          <w:sz w:val="21"/>
          <w:szCs w:val="21"/>
        </w:rPr>
        <w:t>联系</w:t>
      </w:r>
      <w:bookmarkEnd w:id="26"/>
      <w:bookmarkEnd w:id="27"/>
      <w:bookmarkEnd w:id="28"/>
      <w:bookmarkEnd w:id="29"/>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1.采购人信息</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名称：浙江大学</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地址：杭州市西湖区玉古路38号</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采购项目联系人：潘老师</w:t>
      </w:r>
      <w:r>
        <w:rPr>
          <w:rFonts w:ascii="宋体" w:hAnsi="宋体"/>
          <w:sz w:val="21"/>
          <w:szCs w:val="21"/>
        </w:rPr>
        <w:t xml:space="preserve"> </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采购项目联系方式：</w:t>
      </w:r>
      <w:r>
        <w:rPr>
          <w:rFonts w:ascii="宋体" w:hAnsi="宋体"/>
          <w:sz w:val="21"/>
          <w:szCs w:val="21"/>
        </w:rPr>
        <w:t>18368414171</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2.采购代理机构信息</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名称：浙江求是招标代理有限公司</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地址：杭州市西湖区玉古路173号中田大厦21楼</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项目联系人：陈宵、王娜</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项目联系方式：0571-87666119</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质疑联系人：蒋敏芝</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质疑联系方式：0571-81110356</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质疑邮箱：jdkh@qszb.net</w:t>
      </w:r>
    </w:p>
    <w:p>
      <w:bookmarkStart w:id="30" w:name="_GoBack"/>
      <w:bookmarkEnd w:id="3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3F6E71F8"/>
    <w:rsid w:val="3F6E7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pPr>
  </w:style>
  <w:style w:type="paragraph" w:styleId="3">
    <w:name w:val="Plain Text"/>
    <w:basedOn w:val="1"/>
    <w:qFormat/>
    <w:uiPriority w:val="0"/>
    <w:pPr>
      <w:spacing w:beforeLines="50" w:afterLines="50" w:line="400" w:lineRule="atLeast"/>
    </w:pPr>
    <w:rPr>
      <w:rFonts w:ascii="宋体" w:hAnsi="Courier New"/>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2022-12-20T01:45:00Z</dcterms:created>
  <dc:creator>qszbrenshixingzheng</dc:creator>
  <cp:lastModifiedBy>qszbrenshixingzheng</cp:lastModifiedBy>
  <dcterms:modified xsi:type="dcterms:W3CDTF">2022-12-20T01:45:15Z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EAB8C5B6C1914ACD9F61E16170DB1342</vt:lpwstr>
  </property>
</Properties>
</file>